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1/B/166/26/FD15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rrichtung eines Bauzauns zur Absperrung und Sicherung des Neubaus BK Meschede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Errichtung eines Bauzauns zur Absperrung und Sicherung des Neubaus des Berufskollegs Meschede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